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heading=h.c0zps0d5kef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Ökoiskola munkaterv 2025-2026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 egész iskolát átfogó programok: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Szelektíven gyűjtjük: elemek, papír, műanyag kommunális hulladék, műanyag flakonok (ezzel a DÖK-öt támogatjuk).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 évben megrendezzük az egészségnapunkat, melyre külsős előadókat szoktunk meghívni különböző témákban. Idén 2025. november 6-án csütörtökön rendeztük meg. A következő témák voltak: egészséges táplálkozás, közösségépítés, viktimizáció megelőzése, Capoeira, Jogi esetek (kábítószer, zaklatás, stb.), kerekesszékesek, vakok és gyengénlátók életének bemutatása, vízimentés, cukorbetegség, transzplantáció, stresszkezelés, autisták életének bemutatása, addikciók, véradás jelentősége, állampolgári jogok. Felelős: Valkai Borbála.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tavalyi tanévben iskolánk is csatlakozott a Szupermenza programhoz, mely azóta is nagy népszerűségnek örvend (az iskola több mint a fele a szabadszedéses menzát választotta).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Idén is, mint 2008 óta minden évben 2026. február 16-20. között rendeztük meg iskolánk tehetséggondozó házi versenyét, a Móricz Akadémiát, amely elsősorban a humánökológiával áll szoros kapcsolatban. Prezentációt készíteni és előadást tartani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 témakörben, ami a mindennapjainkhoz kapcsolódik, de nem feltétlenül a középiskolai tananyag része, hanem egy kis plusz tudást igényel.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Szeptemberben az Európai Mobilitási Hét jegyében iskolánk falain kifüggesztettünk a diákok által készített, környezetünk tisztántartásához kapcsolódó plakátjainkat.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Iskolánk környezetének, belső és külső növényeinek gondozása, környezeti tényezőinek fejlesztése: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Korábban létrehozott komposztálóink mellé újabb komposztálót helyeztünk el. Felelős: Gábor Attila.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hátsó nagy kertben elkezdtünk a tereprendezést, a közösségi terek rendbetételét. Felelős: Bärnkopf Bence.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Gondozzuk, locsoljuk az iskola területén lévő növényeket.  Felelős: Megyesi István és Jobbágy József.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Szőlőlugas telepítése. Felelős: Gábor Attila.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Gyümölcsfa ültetése. Felelős: Gábor Attila.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könnyebb és rendezettebb környezet kialakításáért 2025. októberében a Pro Liberis Alapítványunk vásárolt egy ágdaráló készüléket ágvágókkal, metszőollókkal együtt. Felelős: Gábor Attila.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Állatbarát iskolaként korábbi években létrehoztunk egy kisebb állatházat, melyet önkéntes diákjaink gondoznak. Felelős: biológia munkaközösség.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Az év folyamán megvalósult programjaink: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0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nagy teraszunkon lévő virágládáink megújulása. A virágládák földcseréje után új, évelő növényekkel lettek beültetve 2025. április 4-től. Felelős: Machonné Kudar Noémi Dorottya.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teraszokon lévő virágládákba csepegtető berendezést telepítettünk. Felelős: Bärnkopf Bence.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április 28-án hétfőn rendeztük meg első tavaszi kerti nagytakarításunkat.  A lelkes szülőkkel, diákokkal, iskolai dolgozókkal együtt egy kellemes délutánt töltöttünk el. Felelős: Machonné Kudar Noémi Dorottya.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május 29-én Pedagógus nap alkalmából megrendeztük első Kerti Partinkat, mely igazán remek hangulatban telt – diákok, szülők és tanárok együtt tölthettek el egy vidám, tartalmas délutánt csodaszép környezetben, sokféle programmal, zenével, beszélgetéssel és finom falatokkal. Felelős: Machonné Kudar Noémi Dorottya.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június 1-én diákjaink lelkesen vettek részt a 30. ALDI Női Futógálán, ahol a mozgás szeretete és az együtt töltött idő volt a legnagyobb ajándék. Felelős: Szatmári Magdolna.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szeptember 29-én hétfőn rendeztük meg a bokor metszési délutánunkat, mely keretében a főbejáratnál visszavágtuk a bokrokat és a hátsó kertben megtisztítottuk parkolónk melletti bokorsort. Felelős: Machonné Kudar Noémi Dorottya.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október 9-én rendeztük meg Őszi kerti partinkat, mely ugyanolyan szuperül sikerült, mint a tavaszi rengeteg sportversennyel, tombolával és bográcsozással. Felelős: Machonné Kudar Noémi Dorottya.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november 15-én szombaton rendeztük meg a Levelező tagozatunkat, melyen elsősorban a faleveleket összegereblyéztük és a komposztra helyeztük. Ezen kívül a fagyérzékeny növényeket tőtakarással borítottuk be, felkészítettük a télre. Felelős: Machonné Kudar Noémi Dorottya.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36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Interaktív természettudományos foglalkozások: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2025. december 4-i nyílt napunkon csoportos, interaktív foglalkozást tartottunk az iskolai tagozataink iránt érdeklődők számára. Voltak többek között fizikai kísérletek, kémiai laboratóriumi gyakorlatok, ásványok ismertetése, gördeszkázást és röplabdázást valamit ping-pongozási lehetőséget is biztosítottunk az érdeklődőknek.  Felelős: Bärnkopf Bence.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Sport, egészségnevelés: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Ősszel iskolánk becsatlakozott az iskolai KRESZ oktatásba, ezen belül az Elsősegélynyújtó vizsga Felelős: Erdélyi Bence.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2025. tavasz folyamán házibajnokságot hirdetünk labdarúgásban és röplabdában (döntők az első kerti napon voltak). Felelős: testnevelők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Részt veszünk a Diákolimpia versenyein több sportágban. Felelős: testnevelők.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Iskolánk 70. évfordulóját több eseménnyel ünnepeltük meg. Egyik ilyen emlékezetes esemény egy igazi közösségi élménnyel társult: a Zsigmond Futamon közel 350 résztvevő – diákok, tanárok és szülők – futottak együtt csaknem 770 km-t!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Felelős: Gábor Attila.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nagy érdeklődésre való tekintettel (100 fő!) megszerveztük iskolai sítáborunkat is (2026. február 1-6). Felelős: testnevelők.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Boldog Iskola programban is benne vagyunk, amelynek keretében a tanulók és a tanárok egészséges lelki és mentális állapotával kapcsolatos osztályfőnöki órákat tartunk, ami a humánökológiai fókuszt erősíti. Külsős előadókat is hívunk a stresszkezelés, az önismeret, a megfelelési kényszer, a továbbtanulási anomáliák csökkentésére, illetve 2 iskolapszichológus, valamint szociális segítő is segíti ezt a folyamatot intézményünkben.</w:t>
      </w:r>
    </w:p>
    <w:p w:rsidR="00000000" w:rsidDel="00000000" w:rsidP="00000000" w:rsidRDefault="00000000" w:rsidRPr="00000000" w14:paraId="0000002D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Versenyek: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2026. január 9-én rendeztük meg a Bolyai Természettudomány Csapatverseny helyi fordulóját. 3 csapatunk is bejutott az első 10-be, és több csapatunk is 10x helyezést ért el. A 7.a osztályos lányok 5. helyezettek lettek és ezzel díjazottak is. A 8.a osztályos egyik csapat 7. helyezett lett (az első 6-ot díjazzák), a másik 8.a osztályos csapat azonban megnyerte a körzeti fordulót!!! Felelős: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Virág Magdolna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XXXIII. Teleki Pál Kárpát-medencei Földrajz-Földtan Verseny helyi fordulóját rendeztük meg (2026. február 25). A 27 induló közül az egyik 8. évfolyamos tanuló II. helyezést ért el. Felelős: Valkai Borbála és Hambuch Mátyás.</w:t>
      </w:r>
    </w:p>
    <w:p w:rsidR="00000000" w:rsidDel="00000000" w:rsidP="00000000" w:rsidRDefault="00000000" w:rsidRPr="00000000" w14:paraId="00000033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7)   Erasmus tanár-és diák mobilitások, továbbképzések:</w:t>
      </w:r>
    </w:p>
    <w:p w:rsidR="00000000" w:rsidDel="00000000" w:rsidP="00000000" w:rsidRDefault="00000000" w:rsidRPr="00000000" w14:paraId="00000035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Környezetvédelmi, fenntarthatóság-pedagógiai, humánökológiai, well-being szemléletmódot erősítő, közösségformáló nemzetközi továbbképzéseken való részvétel 8 pedagógus kolléga és 20 diák részvételével. Felelős: Bálint Mariann.</w:t>
      </w:r>
    </w:p>
    <w:p w:rsidR="00000000" w:rsidDel="00000000" w:rsidP="00000000" w:rsidRDefault="00000000" w:rsidRPr="00000000" w14:paraId="00000037">
      <w:pPr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Amit az idén még szeretnénk megvalósítani: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Pénzügyi tudatosság fejlesztése a Pénz7 keretében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Témák: fenntarthatóság, családi költségvetés, tudatos vásárlás, ökológiai lábnyom csökkentése.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Felelős: Molnár Andrea.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Fűszerkert: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udvar egyik védett részén szeretnénk kialakítani egy fűszerkertet, melyet a diákjaink gondoznának.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Felelős: Gábor Attila.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Madárbarát kert: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fémtetős odúk beszerzése 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szülők bevonása a magok beszerzésébe 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téli madáretetés a közösségi szolgálat keretében</w:t>
      </w:r>
    </w:p>
    <w:p w:rsidR="00000000" w:rsidDel="00000000" w:rsidP="00000000" w:rsidRDefault="00000000" w:rsidRPr="00000000" w14:paraId="0000004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Felelős: Szalai Kornél Ágostonné, Dr. Virág Magdolna.</w:t>
      </w:r>
    </w:p>
    <w:p w:rsidR="00000000" w:rsidDel="00000000" w:rsidP="00000000" w:rsidRDefault="00000000" w:rsidRPr="00000000" w14:paraId="0000004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ifqgcr1v1co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Rovarbarát kert, méhlegelő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Rovar Hotel kialakítása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biofarakás elkészítése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darázsgarázsok kialakítása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rovarbarát biodiverz területek kialakítása </w:t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Felelős: Gábor Attila.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Magaságyás létrehozása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Felelős: Gábor Attila.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Esővízgyűjtés és kerti tó létesítés: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Felelős: Gábor Attila.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Interakítv programokat szervezünk: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 világnapja (március 22.)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Madarak és fák napja (május 10.)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 napja (április 22.)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Fenntarthatósági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témahét (április 20-24)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kerttakarítás, kert rendezés</w:t>
      </w:r>
    </w:p>
    <w:p w:rsidR="00000000" w:rsidDel="00000000" w:rsidP="00000000" w:rsidRDefault="00000000" w:rsidRPr="00000000" w14:paraId="00000062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Felelős: biológia munkaközösség.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Röplabda Diákolimpia: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Idén március 5-én csütörtökön rendezzük meg a Röplabda Diákolimpia kerületi fordulóját.</w:t>
      </w:r>
    </w:p>
    <w:p w:rsidR="00000000" w:rsidDel="00000000" w:rsidP="00000000" w:rsidRDefault="00000000" w:rsidRPr="00000000" w14:paraId="00000068">
      <w:pPr>
        <w:spacing w:after="0" w:line="240" w:lineRule="auto"/>
        <w:ind w:left="6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Könyvcsere: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Ősszel az olvasás világnapja alkalmából könyvcsere akciót szervezünk az újrahasznosítás jegyében.</w:t>
      </w:r>
    </w:p>
    <w:p w:rsidR="00000000" w:rsidDel="00000000" w:rsidP="00000000" w:rsidRDefault="00000000" w:rsidRPr="00000000" w14:paraId="0000006C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Felelős: Bencze Zsuzsanna és Veszely Anna.</w:t>
      </w:r>
    </w:p>
    <w:p w:rsidR="00000000" w:rsidDel="00000000" w:rsidP="00000000" w:rsidRDefault="00000000" w:rsidRPr="00000000" w14:paraId="0000006D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Az iskolai közösségi szolgálat: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Célunk, hogy a közösségi szolgálatot iskolán belül, helyi adottságok figyelembevételével helyben alkalmazzuk.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Pl. munkák az iskola kertjében, előkertjében és az átriumban. Felelős: Gábor Attila.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Szakmai kirándulások, természettudományos programok: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Idén is megrendezzük terepgyakorlatos kirándulásunkat. Felelős: osztályfőnökök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Külsős előadó(k) meghívása biológia témában a biológia tagozatok számára (pályaorientáció)</w:t>
      </w:r>
    </w:p>
    <w:p w:rsidR="00000000" w:rsidDel="00000000" w:rsidP="00000000" w:rsidRDefault="00000000" w:rsidRPr="00000000" w14:paraId="0000007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biológia és a kémia szakkör tervezett programjai, pl. látogatás a szennyvíztisztítóba. </w:t>
      </w:r>
    </w:p>
    <w:p w:rsidR="00000000" w:rsidDel="00000000" w:rsidP="00000000" w:rsidRDefault="00000000" w:rsidRPr="00000000" w14:paraId="0000007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Becsatlakoztunk az idén jubiláló vándortáboroztatásba. 2026 nyarán remélhetőleg fogunk tudni vinni csoportokat kerékpáros, gyalogos és vízi vándortáborba.  Felelős: Erdélyi Bence, Prostyák Bence Márk</w:t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406400" cy="501650"/>
          <wp:effectExtent b="0" l="0" r="0" t="0"/>
          <wp:docPr id="88736079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40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28431</wp:posOffset>
          </wp:positionH>
          <wp:positionV relativeFrom="paragraph">
            <wp:posOffset>83624</wp:posOffset>
          </wp:positionV>
          <wp:extent cx="1029335" cy="1029335"/>
          <wp:effectExtent b="141501" l="141501" r="141501" t="141501"/>
          <wp:wrapNone/>
          <wp:docPr id="8873607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20438504">
                    <a:off x="0" y="0"/>
                    <a:ext cx="1029335" cy="10293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spacing w:after="0" w:line="288" w:lineRule="auto"/>
      <w:jc w:val="center"/>
      <w:rPr>
        <w:rFonts w:ascii="Times New Roman" w:cs="Times New Roman" w:eastAsia="Times New Roman" w:hAnsi="Times New Roman"/>
        <w:smallCap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7B">
    <w:pPr>
      <w:spacing w:after="480" w:line="288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1025 Budapest, Törökvész út 48-54. ⁕ Tel.: (+36-1) 394-3011 ⁕ igazgato@moricz-bp.hu ⁕ http://www.moricz-bp.hu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2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/>
      </w:rPr>
    </w:lvl>
    <w:lvl w:ilvl="1">
      <w:start w:val="2"/>
      <w:numFmt w:val="bullet"/>
      <w:lvlText w:val="-"/>
      <w:lvlJc w:val="left"/>
      <w:pPr>
        <w:ind w:left="11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3"/>
      <w:numFmt w:val="decimal"/>
      <w:lvlText w:val="%3)"/>
      <w:lvlJc w:val="left"/>
      <w:pPr>
        <w:ind w:left="502" w:hanging="360"/>
      </w:pPr>
      <w:rPr>
        <w:b w:val="1"/>
        <w:bCs w:val="1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)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fej">
    <w:name w:val="header"/>
    <w:link w:val="lfejChar"/>
    <w:uiPriority w:val="99"/>
    <w:unhideWhenUsed w:val="1"/>
    <w:rsid w:val="004C6D34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C6D34"/>
  </w:style>
  <w:style w:type="paragraph" w:styleId="llb">
    <w:name w:val="footer"/>
    <w:link w:val="llbChar"/>
    <w:uiPriority w:val="99"/>
    <w:unhideWhenUsed w:val="1"/>
    <w:rsid w:val="004C6D34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C6D34"/>
  </w:style>
  <w:style w:type="character" w:styleId="Cmsor1Char" w:customStyle="1">
    <w:name w:val="Címsor 1 Char"/>
    <w:basedOn w:val="Bekezdsalapbettpusa"/>
    <w:uiPriority w:val="9"/>
    <w:rsid w:val="004C6D3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/>
    </w:rPr>
  </w:style>
  <w:style w:type="paragraph" w:styleId="NormlWeb">
    <w:name w:val="Normal (Web)"/>
    <w:uiPriority w:val="99"/>
    <w:semiHidden w:val="1"/>
    <w:unhideWhenUsed w:val="1"/>
    <w:rsid w:val="004C6D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Kiemels2">
    <w:name w:val="Strong"/>
    <w:basedOn w:val="Bekezdsalapbettpusa"/>
    <w:uiPriority w:val="22"/>
    <w:qFormat w:val="1"/>
    <w:rsid w:val="004C6D34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4C6D34"/>
    <w:rPr>
      <w:i w:val="1"/>
      <w:iCs w:val="1"/>
    </w:rPr>
  </w:style>
  <w:style w:type="paragraph" w:styleId="Listaszerbekezds">
    <w:name w:val="List Paragraph"/>
    <w:uiPriority w:val="34"/>
    <w:qFormat w:val="1"/>
    <w:rsid w:val="00B262DD"/>
    <w:pPr>
      <w:ind w:left="720"/>
      <w:contextualSpacing w:val="1"/>
    </w:pPr>
  </w:style>
  <w:style w:type="character" w:styleId="il" w:customStyle="1">
    <w:name w:val="il"/>
    <w:basedOn w:val="Bekezdsalapbettpusa"/>
    <w:rsid w:val="008821EF"/>
  </w:style>
  <w:style w:type="character" w:styleId="x193iq5w" w:customStyle="1">
    <w:name w:val="x193iq5w"/>
    <w:basedOn w:val="Bekezdsalapbettpusa"/>
    <w:rsid w:val="008821EF"/>
  </w:style>
  <w:style w:type="paragraph" w:styleId="wnd-align-center" w:customStyle="1">
    <w:name w:val="wnd-align-center"/>
    <w:rsid w:val="00261E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M4hHs9Qa/TJhoQIdcdPbM9GVQ==">CgMxLjAyDmguYzB6cHMwZDVrZWYwMg5oLmlmcWdjcjF2MWNvYzgAciExeFZXVE5JYVBuVVd5a1h0V2RMZUk1eUxjS0Vvb3JoMUQ=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2026-02-26T13:30:00Z</dcterms:created>
  <dc:creator>hp4</dc:creator>
</cp:coreProperties>
</file>